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1E" w:rsidRDefault="00134845" w:rsidP="0013484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Аннотации к учебным предметам дополнительной </w:t>
      </w:r>
      <w:r w:rsidR="00C75B1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общеразвивающей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программ</w:t>
      </w:r>
      <w:r w:rsidR="00C75B1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в области изобразительного искусства «Живопись»</w:t>
      </w:r>
      <w:r w:rsidR="002F6B2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</w:p>
    <w:p w:rsidR="00134845" w:rsidRDefault="00C75B1E" w:rsidP="0013484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«</w:t>
      </w:r>
      <w:r w:rsidR="009A507A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Подготовительный курс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» </w:t>
      </w:r>
      <w:r w:rsidR="002F6B2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202</w:t>
      </w:r>
      <w:r w:rsidR="00CE04BB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="002F6B2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г.</w:t>
      </w:r>
    </w:p>
    <w:p w:rsidR="00134845" w:rsidRDefault="00134845" w:rsidP="0013484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134845" w:rsidRDefault="00C75B1E" w:rsidP="00134845">
      <w:pPr>
        <w:widowControl w:val="0"/>
        <w:spacing w:after="0" w:line="240" w:lineRule="auto"/>
        <w:ind w:left="20" w:right="20"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Комплексная п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</w:t>
      </w:r>
      <w:r w:rsidR="00F51D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учебных предметов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неотъемлемой частью программы «</w:t>
      </w:r>
      <w:r w:rsidR="009A50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Подготовительный курс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Все программы учебных предметов разработаны преподавателями по каждому учебному предмету самостоятельно, в соответствии с учебным планом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 обучения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год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34845" w:rsidRDefault="00134845" w:rsidP="00134845">
      <w:pPr>
        <w:widowControl w:val="0"/>
        <w:spacing w:after="0" w:line="240" w:lineRule="auto"/>
        <w:ind w:left="20" w:right="20" w:firstLine="6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учебных предметов выполняют следующие функции: 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-нормативную, является документом, обязательным для выполнения в полном объеме;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-процессуально-содержательную, определяющую логическую последовательность усвоения элементов содержания, организационные формы и методы, средства и условия обучения;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-оценочную, то есть выявляет уровень усвоения элементов содержания, устанавливает принципы контроля, критерии оценки уровня приобретенных знаний, умений и навыков.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Перечень учебных предметов ОП «</w:t>
      </w:r>
      <w:r w:rsidR="009A507A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Профилирующий класс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»</w:t>
      </w:r>
    </w:p>
    <w:tbl>
      <w:tblPr>
        <w:tblpPr w:leftFromText="180" w:rightFromText="180" w:bottomFromText="200" w:vertAnchor="text" w:horzAnchor="margin" w:tblpY="33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6672"/>
      </w:tblGrid>
      <w:tr w:rsidR="00134845" w:rsidTr="00134845">
        <w:trPr>
          <w:trHeight w:hRule="exact" w:val="45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845" w:rsidRDefault="0013484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Структура и объем ОП</w:t>
            </w:r>
          </w:p>
        </w:tc>
      </w:tr>
      <w:tr w:rsidR="009A507A" w:rsidTr="00C75B1E">
        <w:trPr>
          <w:trHeight w:hRule="exact" w:val="30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507A" w:rsidRPr="00F51DE3" w:rsidRDefault="009A507A" w:rsidP="009A5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E3">
              <w:rPr>
                <w:rFonts w:ascii="Times New Roman" w:hAnsi="Times New Roman"/>
                <w:sz w:val="28"/>
                <w:szCs w:val="28"/>
                <w:lang w:eastAsia="ru-RU"/>
              </w:rPr>
              <w:t>УП. 01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507A" w:rsidRPr="00A377B5" w:rsidRDefault="009A507A" w:rsidP="009A507A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iCs/>
                <w:sz w:val="28"/>
                <w:szCs w:val="28"/>
              </w:rPr>
            </w:pPr>
            <w:r w:rsidRPr="00A377B5">
              <w:rPr>
                <w:rFonts w:ascii="Times New Roman" w:hAnsi="Times New Roman"/>
                <w:iCs/>
                <w:sz w:val="28"/>
                <w:szCs w:val="28"/>
                <w:lang w:bidi="en-US"/>
              </w:rPr>
              <w:t>Учебный</w:t>
            </w:r>
            <w:r w:rsidRPr="00A377B5">
              <w:rPr>
                <w:rFonts w:ascii="Times New Roman" w:hAnsi="Times New Roman"/>
                <w:iCs/>
                <w:sz w:val="28"/>
                <w:szCs w:val="28"/>
              </w:rPr>
              <w:t xml:space="preserve"> рисунок</w:t>
            </w:r>
          </w:p>
        </w:tc>
      </w:tr>
      <w:tr w:rsidR="009A507A" w:rsidTr="00C75B1E">
        <w:trPr>
          <w:trHeight w:hRule="exact" w:val="32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507A" w:rsidRPr="00F51DE3" w:rsidRDefault="009A507A" w:rsidP="009A5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E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УП. 02 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507A" w:rsidRPr="00A377B5" w:rsidRDefault="009A507A" w:rsidP="009A5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7B5">
              <w:rPr>
                <w:rFonts w:ascii="Times New Roman" w:hAnsi="Times New Roman"/>
                <w:iCs/>
                <w:sz w:val="28"/>
                <w:szCs w:val="28"/>
                <w:lang w:bidi="en-US"/>
              </w:rPr>
              <w:t>Учебн</w:t>
            </w:r>
            <w:r w:rsidRPr="00A377B5">
              <w:rPr>
                <w:rFonts w:ascii="Times New Roman" w:hAnsi="Times New Roman"/>
                <w:sz w:val="28"/>
                <w:szCs w:val="28"/>
              </w:rPr>
              <w:t>ая живопись</w:t>
            </w:r>
          </w:p>
        </w:tc>
      </w:tr>
      <w:tr w:rsidR="009A507A" w:rsidTr="00C75B1E">
        <w:trPr>
          <w:trHeight w:hRule="exact" w:val="32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507A" w:rsidRPr="00F51DE3" w:rsidRDefault="009A507A" w:rsidP="009A50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51DE3">
              <w:rPr>
                <w:rFonts w:ascii="Times New Roman" w:hAnsi="Times New Roman"/>
                <w:sz w:val="28"/>
                <w:szCs w:val="28"/>
                <w:lang w:eastAsia="ru-RU"/>
              </w:rPr>
              <w:t>УП. 03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07A" w:rsidRDefault="009A507A" w:rsidP="009A507A">
            <w:r w:rsidRPr="00A377B5">
              <w:rPr>
                <w:rFonts w:ascii="Times New Roman" w:hAnsi="Times New Roman"/>
                <w:iCs/>
                <w:sz w:val="28"/>
                <w:szCs w:val="28"/>
                <w:lang w:bidi="en-US"/>
              </w:rPr>
              <w:t>Учебн</w:t>
            </w:r>
            <w:r w:rsidRPr="00A377B5">
              <w:rPr>
                <w:rFonts w:ascii="Times New Roman" w:hAnsi="Times New Roman"/>
                <w:sz w:val="28"/>
                <w:szCs w:val="28"/>
              </w:rPr>
              <w:t>ая композиция</w:t>
            </w:r>
          </w:p>
        </w:tc>
      </w:tr>
    </w:tbl>
    <w:p w:rsidR="00134845" w:rsidRDefault="00134845" w:rsidP="00134845">
      <w:pPr>
        <w:widowControl w:val="0"/>
        <w:spacing w:after="0" w:line="370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34845" w:rsidRDefault="00134845" w:rsidP="00134845">
      <w:pPr>
        <w:widowControl w:val="0"/>
        <w:tabs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</w:t>
      </w:r>
      <w:r w:rsidR="00C75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5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учебных предметов имее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</w:t>
      </w:r>
      <w:r w:rsidR="00C75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ную структуру, содерж</w:t>
      </w:r>
      <w:r w:rsidR="00C75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т: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74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титульный лист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236"/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пояснительную записку, содержащую характеристику учебного предмета, его место и роль в образовательном процессе, срок реализации учебного предмета, объем учебного времени, предусмотренный учебным планом образовательного учреждения на реализацию учебного предмета (с указанием максимальной учебной нагрузки, объема времени на внеаудиторную (самостоятельную) работу обучающихся и аудиторные занятия), формы проведения учебных аудиторных занятий (групповая, мелкогрупповая, индивидуальная), цели и задачи учебного предмета, методы обучения, описание материально-технических условий реализации учебного предмета, результаты освоения или ожидаемые результаты;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74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учебно-тематический план;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83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учебного предмета;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74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уровню подготовки обучающихся;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88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и методы контроля, систему оценок;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313"/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методическое обеспечение учебного процесса, в том числе перечень литературы, а также, при необходимости, перечень средств обучения.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289"/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список литературы и средств обучения, необходимый для реализации программы учебного предмета</w:t>
      </w:r>
    </w:p>
    <w:p w:rsidR="00134845" w:rsidRDefault="00134845" w:rsidP="00134845">
      <w:pPr>
        <w:widowControl w:val="0"/>
        <w:tabs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программах учебных предметов дополнительной </w:t>
      </w:r>
      <w:r w:rsidR="009A50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программы «</w:t>
      </w:r>
      <w:r w:rsidR="009A50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Подготовительный курс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отражено обоснование объема времени, предусмотренного на выполнение домашнего задания.</w:t>
      </w:r>
    </w:p>
    <w:p w:rsidR="00134845" w:rsidRDefault="00134845" w:rsidP="00134845">
      <w:pPr>
        <w:widowControl w:val="0"/>
        <w:tabs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tabs>
          <w:tab w:val="left" w:pos="993"/>
        </w:tabs>
        <w:spacing w:after="300" w:line="370" w:lineRule="exact"/>
        <w:ind w:left="20" w:firstLine="700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bookmarkStart w:id="0" w:name="bookmark0"/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Аннотация к программе учебного предмета «</w:t>
      </w:r>
      <w:r w:rsidR="009A507A" w:rsidRPr="009A507A">
        <w:rPr>
          <w:rFonts w:ascii="Times New Roman" w:eastAsia="Times New Roman" w:hAnsi="Times New Roman"/>
          <w:b/>
          <w:bCs/>
          <w:iCs/>
          <w:color w:val="000000"/>
          <w:spacing w:val="-1"/>
          <w:sz w:val="28"/>
          <w:szCs w:val="28"/>
          <w:lang w:eastAsia="ru-RU"/>
        </w:rPr>
        <w:t>Учебный рисунок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»</w:t>
      </w:r>
      <w:bookmarkEnd w:id="0"/>
    </w:p>
    <w:p w:rsidR="00134845" w:rsidRDefault="00134845" w:rsidP="00134845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Программа учебного предмета «</w:t>
      </w:r>
      <w:r w:rsidR="009A507A" w:rsidRPr="009A507A">
        <w:rPr>
          <w:iCs/>
          <w:color w:val="000000"/>
          <w:sz w:val="28"/>
          <w:szCs w:val="28"/>
          <w:lang w:eastAsia="ru-RU"/>
        </w:rPr>
        <w:t>Учебный рисунок</w:t>
      </w:r>
      <w:r>
        <w:rPr>
          <w:color w:val="000000"/>
          <w:sz w:val="28"/>
          <w:szCs w:val="28"/>
          <w:lang w:eastAsia="ru-RU"/>
        </w:rPr>
        <w:t xml:space="preserve">» рассчитана на </w:t>
      </w:r>
      <w:r w:rsidR="00C75B1E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-летний срок обучения, является системой учебно-методических документов, определя</w:t>
      </w:r>
      <w:r w:rsidR="00C75B1E">
        <w:rPr>
          <w:color w:val="000000"/>
          <w:sz w:val="28"/>
          <w:szCs w:val="28"/>
          <w:lang w:eastAsia="ru-RU"/>
        </w:rPr>
        <w:t>ющих</w:t>
      </w:r>
      <w:r>
        <w:rPr>
          <w:color w:val="000000"/>
          <w:sz w:val="28"/>
          <w:szCs w:val="28"/>
          <w:lang w:eastAsia="ru-RU"/>
        </w:rPr>
        <w:t xml:space="preserve"> содержание образовательного процесса в ДХШ при НГХУ. Предполагает использование различных методик преподавания, соответствующих специфике возрастных и индивидуальных особенностей обучающихся. </w:t>
      </w:r>
    </w:p>
    <w:p w:rsidR="00134845" w:rsidRDefault="00134845" w:rsidP="00134845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Преподаватель, создавая рабочую программу и составляя индивидуальные планы обучающихся, может использовать предложенные материалы достаточно гибко, а также рекомендации обучающимся, касающиеся их самостоятельной работы.</w:t>
      </w:r>
    </w:p>
    <w:p w:rsidR="00250DD5" w:rsidRDefault="00134845" w:rsidP="009A50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>Программа учебного предмета «</w:t>
      </w:r>
      <w:r w:rsidR="009A507A" w:rsidRPr="00A377B5">
        <w:rPr>
          <w:rFonts w:ascii="Times New Roman" w:hAnsi="Times New Roman"/>
          <w:iCs/>
          <w:sz w:val="28"/>
          <w:szCs w:val="28"/>
          <w:lang w:bidi="en-US"/>
        </w:rPr>
        <w:t>Учебный</w:t>
      </w:r>
      <w:r w:rsidR="009A507A" w:rsidRPr="00A377B5">
        <w:rPr>
          <w:rFonts w:ascii="Times New Roman" w:hAnsi="Times New Roman"/>
          <w:iCs/>
          <w:sz w:val="28"/>
          <w:szCs w:val="28"/>
        </w:rPr>
        <w:t xml:space="preserve"> рисунок</w:t>
      </w:r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>» ставит своей целью</w:t>
      </w:r>
      <w:r>
        <w:rPr>
          <w:color w:val="000000"/>
          <w:sz w:val="28"/>
          <w:szCs w:val="28"/>
          <w:lang w:eastAsia="ru-RU"/>
        </w:rPr>
        <w:t xml:space="preserve"> </w:t>
      </w:r>
      <w:r w:rsidR="009A507A" w:rsidRPr="009A507A">
        <w:rPr>
          <w:rFonts w:ascii="Times New Roman" w:hAnsi="Times New Roman"/>
          <w:sz w:val="28"/>
          <w:szCs w:val="28"/>
        </w:rPr>
        <w:t xml:space="preserve">обеспечение целостного художественно-эстетического развития личности и приобретение ею в процессе освоения данной программы художественных и теоретических знаний, умений и навыков; </w:t>
      </w:r>
      <w:r w:rsidR="009A507A" w:rsidRPr="009A507A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подготовка одаренных детей к поступлению в </w:t>
      </w:r>
      <w:r w:rsidR="009A507A" w:rsidRPr="009A507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учреждения, реализующие профессиональные </w:t>
      </w:r>
      <w:r w:rsidR="009A507A" w:rsidRPr="009A507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образовательные программы в области изобразительного искусства;</w:t>
      </w:r>
      <w:r w:rsidR="009A507A" w:rsidRPr="009A507A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преемственности Программы и профессиональных </w:t>
      </w:r>
      <w:r w:rsidR="009A507A" w:rsidRPr="009A507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образовательных </w:t>
      </w:r>
      <w:r w:rsidR="009A507A" w:rsidRPr="009A507A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9A507A" w:rsidRPr="009A507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в области изобразительного искусства.</w:t>
      </w:r>
      <w:r w:rsidR="009A507A" w:rsidRPr="009A50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DD5" w:rsidRPr="00250DD5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 </w:t>
      </w:r>
    </w:p>
    <w:p w:rsidR="00134845" w:rsidRDefault="00134845" w:rsidP="00134845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программе обозначен срок реализации учебного предмета для детей, поступивших в учебное заведение, с указанием объема учебного времени на освоение данного предмета.</w:t>
      </w:r>
    </w:p>
    <w:p w:rsidR="009A507A" w:rsidRPr="009A507A" w:rsidRDefault="00134845" w:rsidP="009A507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позволяет преподавателю наиболее полно реализовать общие задачи с учётом индивидуальных особенностей обучающегося:</w:t>
      </w:r>
      <w:r w:rsidR="009A507A" w:rsidRPr="009A50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A507A" w:rsidRPr="009A50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воспитание и развитие у учащихся личностных качеств, позволяющих уважать и принимать духовные и культурные ценности разных народов; формирование у учащихся эстетических взглядов, нравственных установок и потребности общения с духовными ценностями; воспитание детей в творческой атмосфере, обстановке доброжелательности, эмоционально-нравственной отзывчивости и профессиональной требовательности; развитие у учащихся умений и навыков в области рисунка, живописи, композиции станковой приобретенных ими ранее в процессе обучения в ДХШ, ДШИ; 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50DD5" w:rsidRDefault="00134845" w:rsidP="00751114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Программа составлена </w:t>
      </w:r>
      <w:bookmarkStart w:id="1" w:name="bookmark1"/>
      <w:r w:rsidR="00751114" w:rsidRPr="0075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Фомин</w:t>
      </w:r>
      <w:r w:rsidR="0075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="00751114" w:rsidRPr="0075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А.В., преподавател</w:t>
      </w:r>
      <w:r w:rsidR="0075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</w:t>
      </w:r>
      <w:r w:rsidR="00751114" w:rsidRPr="0075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общепрофессиональных дисциплин КГБ ПОУ НГХУ;</w:t>
      </w:r>
      <w:r w:rsidR="0075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51114" w:rsidRPr="0075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Малых Е.И., </w:t>
      </w:r>
      <w:r w:rsidR="0075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и.о. заведующим</w:t>
      </w:r>
      <w:r w:rsidR="00751114" w:rsidRPr="0075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учебной частью ДХШ НГХУ</w:t>
      </w:r>
    </w:p>
    <w:p w:rsidR="00751114" w:rsidRDefault="00751114" w:rsidP="00751114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bookmarkEnd w:id="1"/>
    <w:p w:rsidR="00751114" w:rsidRDefault="00751114" w:rsidP="00751114">
      <w:pPr>
        <w:widowControl w:val="0"/>
        <w:tabs>
          <w:tab w:val="left" w:pos="993"/>
        </w:tabs>
        <w:spacing w:after="300" w:line="370" w:lineRule="exact"/>
        <w:ind w:left="20" w:firstLine="700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Аннотация к программе учебного предмета «</w:t>
      </w:r>
      <w:r>
        <w:rPr>
          <w:rFonts w:ascii="Times New Roman" w:eastAsia="Times New Roman" w:hAnsi="Times New Roman"/>
          <w:b/>
          <w:bCs/>
          <w:iCs/>
          <w:color w:val="000000"/>
          <w:spacing w:val="-1"/>
          <w:sz w:val="28"/>
          <w:szCs w:val="28"/>
          <w:lang w:eastAsia="ru-RU"/>
        </w:rPr>
        <w:t>Учебная живопись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»</w:t>
      </w:r>
    </w:p>
    <w:p w:rsidR="00751114" w:rsidRDefault="00751114" w:rsidP="00751114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Программа учебного предмета «</w:t>
      </w:r>
      <w:r w:rsidRPr="00751114">
        <w:rPr>
          <w:iCs/>
          <w:color w:val="000000"/>
          <w:sz w:val="28"/>
          <w:szCs w:val="28"/>
          <w:lang w:eastAsia="ru-RU"/>
        </w:rPr>
        <w:t>Учебная живопись</w:t>
      </w:r>
      <w:r>
        <w:rPr>
          <w:color w:val="000000"/>
          <w:sz w:val="28"/>
          <w:szCs w:val="28"/>
          <w:lang w:eastAsia="ru-RU"/>
        </w:rPr>
        <w:t xml:space="preserve">» рассчитана на 1-летний срок обучения, является системой учебно-методических документов, определяющих содержание образовательного процесса в ДХШ при НГХУ. Предполагает использование различных методик преподавания, соответствующих специфике возрастных и индивидуальных особенностей обучающихся. </w:t>
      </w:r>
    </w:p>
    <w:p w:rsidR="00751114" w:rsidRDefault="00751114" w:rsidP="00751114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Преподаватель, создавая рабочую программу и составляя индивидуальные планы обучающихся, может использовать предложенные материалы достаточно гибко, а также рекомендации обучающимся, касающиеся их самостоятельной работы.</w:t>
      </w:r>
    </w:p>
    <w:p w:rsidR="00751114" w:rsidRDefault="00751114" w:rsidP="007511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>Программа учебного предмета «</w:t>
      </w:r>
      <w:r w:rsidRPr="00751114">
        <w:rPr>
          <w:rFonts w:ascii="Times New Roman" w:hAnsi="Times New Roman"/>
          <w:iCs/>
          <w:sz w:val="28"/>
          <w:szCs w:val="28"/>
          <w:lang w:bidi="en-US"/>
        </w:rPr>
        <w:t>Учебная живопись</w:t>
      </w:r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>» ставит своей целью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A507A">
        <w:rPr>
          <w:rFonts w:ascii="Times New Roman" w:hAnsi="Times New Roman"/>
          <w:sz w:val="28"/>
          <w:szCs w:val="28"/>
        </w:rPr>
        <w:t xml:space="preserve">обеспечение целостного художественно-эстетического развития личности и приобретение ею в процессе освоения данной программы художественных и теоретических знаний, умений и навыков; </w:t>
      </w:r>
      <w:r w:rsidRPr="009A507A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подготовка одаренных детей к поступлению в </w:t>
      </w:r>
      <w:r w:rsidRPr="009A507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учреждения, реализующие профессиональные </w:t>
      </w:r>
      <w:r w:rsidRPr="009A507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образовательные программы в области изобразительного искусства;</w:t>
      </w:r>
      <w:r w:rsidRPr="009A507A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преемственности Программы и профессиональных </w:t>
      </w:r>
      <w:r w:rsidRPr="009A507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образовательных </w:t>
      </w:r>
      <w:r w:rsidRPr="009A507A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Pr="009A507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в области изобразительного искусства.</w:t>
      </w:r>
      <w:r w:rsidRPr="009A50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0DD5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 </w:t>
      </w:r>
    </w:p>
    <w:p w:rsidR="00751114" w:rsidRDefault="00751114" w:rsidP="00751114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программе обозначен срок реализации учебного предмета для детей, поступивших в учебное заведение, с указанием объема учебного времени на освоение данного предмета.</w:t>
      </w:r>
    </w:p>
    <w:p w:rsidR="00751114" w:rsidRPr="009A507A" w:rsidRDefault="00751114" w:rsidP="0075111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позволяет преподавателю наиболее полно реализовать общие задачи с учётом индивидуальных особенностей обучающегося:</w:t>
      </w:r>
      <w:r w:rsidRPr="009A50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воспитание и развитие у учащихся личностных качеств, позволяющих уважать и принимать духовные и культурные ценности разных народов; формирование у учащихся эстетических взглядов, нравственных установок и потребности общения с духовными ценностями; воспитание детей в творческой атмосфере, обстановке доброжелательности, эмоционально-нравственной отзывчивости и профессиональной требовательности; развитие у учащихся умений и навыков в области рисунка, живописи, композиции станковой приобретенных ими ранее в процессе обучения в ДХШ, ДШИ; 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:rsidR="00751114" w:rsidRDefault="00751114" w:rsidP="00751114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51114" w:rsidRDefault="00751114" w:rsidP="00751114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составлена </w:t>
      </w:r>
      <w:r w:rsidRPr="0075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Фомин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75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А.В., преподавател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</w:t>
      </w:r>
      <w:r w:rsidRPr="0075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общепрофессиональных дисциплин КГБ ПОУ НГХУ;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Малых Е.И.,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и.о. заведующим</w:t>
      </w:r>
      <w:r w:rsidRPr="0075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учебной частью ДХШ НГХУ</w:t>
      </w:r>
    </w:p>
    <w:p w:rsidR="00250DD5" w:rsidRDefault="00250DD5" w:rsidP="00250DD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751114" w:rsidRDefault="00751114" w:rsidP="00751114">
      <w:pPr>
        <w:widowControl w:val="0"/>
        <w:tabs>
          <w:tab w:val="left" w:pos="993"/>
        </w:tabs>
        <w:spacing w:after="300" w:line="370" w:lineRule="exact"/>
        <w:ind w:left="20" w:firstLine="700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lastRenderedPageBreak/>
        <w:t>Аннотация к программе учебного предмета «</w:t>
      </w:r>
      <w:r>
        <w:rPr>
          <w:rFonts w:ascii="Times New Roman" w:eastAsia="Times New Roman" w:hAnsi="Times New Roman"/>
          <w:b/>
          <w:bCs/>
          <w:iCs/>
          <w:color w:val="000000"/>
          <w:spacing w:val="-1"/>
          <w:sz w:val="28"/>
          <w:szCs w:val="28"/>
          <w:lang w:eastAsia="ru-RU"/>
        </w:rPr>
        <w:t xml:space="preserve">Учебная </w:t>
      </w:r>
      <w:r>
        <w:rPr>
          <w:rFonts w:ascii="Times New Roman" w:eastAsia="Times New Roman" w:hAnsi="Times New Roman"/>
          <w:b/>
          <w:bCs/>
          <w:iCs/>
          <w:color w:val="000000"/>
          <w:spacing w:val="-1"/>
          <w:sz w:val="28"/>
          <w:szCs w:val="28"/>
          <w:lang w:eastAsia="ru-RU"/>
        </w:rPr>
        <w:t>композиция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»</w:t>
      </w:r>
    </w:p>
    <w:p w:rsidR="00751114" w:rsidRDefault="00751114" w:rsidP="00751114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Программа учебного предмета «</w:t>
      </w:r>
      <w:r w:rsidRPr="00751114">
        <w:rPr>
          <w:iCs/>
          <w:color w:val="000000"/>
          <w:sz w:val="28"/>
          <w:szCs w:val="28"/>
          <w:lang w:eastAsia="ru-RU"/>
        </w:rPr>
        <w:t>Учебная композиция</w:t>
      </w:r>
      <w:r>
        <w:rPr>
          <w:color w:val="000000"/>
          <w:sz w:val="28"/>
          <w:szCs w:val="28"/>
          <w:lang w:eastAsia="ru-RU"/>
        </w:rPr>
        <w:t xml:space="preserve">» рассчитана на 1-летний срок обучения, является системой учебно-методических документов, определяющих содержание образовательного процесса в ДХШ при НГХУ. Предполагает использование различных методик преподавания, соответствующих специфике возрастных и индивидуальных особенностей обучающихся. </w:t>
      </w:r>
    </w:p>
    <w:p w:rsidR="00751114" w:rsidRDefault="00751114" w:rsidP="00751114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Преподаватель, создавая рабочую программу и составляя индивидуальные планы обучающихся, может использовать предложенные материалы достаточно гибко, а также рекомендации обучающимся, касающиеся их самостоятельной работы.</w:t>
      </w:r>
    </w:p>
    <w:p w:rsidR="00751114" w:rsidRDefault="00751114" w:rsidP="007511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>Программа учебного предмета «</w:t>
      </w:r>
      <w:r w:rsidRPr="00751114">
        <w:rPr>
          <w:rFonts w:ascii="Times New Roman" w:hAnsi="Times New Roman"/>
          <w:iCs/>
          <w:sz w:val="28"/>
          <w:szCs w:val="28"/>
          <w:lang w:bidi="en-US"/>
        </w:rPr>
        <w:t>Учебная композиция</w:t>
      </w:r>
      <w:bookmarkStart w:id="2" w:name="_GoBack"/>
      <w:bookmarkEnd w:id="2"/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>» ставит своей целью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9A507A">
        <w:rPr>
          <w:rFonts w:ascii="Times New Roman" w:hAnsi="Times New Roman"/>
          <w:sz w:val="28"/>
          <w:szCs w:val="28"/>
        </w:rPr>
        <w:t xml:space="preserve">обеспечение целостного художественно-эстетического развития личности и приобретение ею в процессе освоения данной программы художественных и теоретических знаний, умений и навыков; </w:t>
      </w:r>
      <w:r w:rsidRPr="009A507A">
        <w:rPr>
          <w:rFonts w:ascii="Times New Roman" w:eastAsia="Times New Roman" w:hAnsi="Times New Roman"/>
          <w:spacing w:val="-11"/>
          <w:sz w:val="28"/>
          <w:szCs w:val="28"/>
          <w:lang w:eastAsia="ru-RU"/>
        </w:rPr>
        <w:t xml:space="preserve">подготовка одаренных детей к поступлению в </w:t>
      </w:r>
      <w:r w:rsidRPr="009A507A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образовательные учреждения, реализующие профессиональные </w:t>
      </w:r>
      <w:r w:rsidRPr="009A507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образовательные программы в области изобразительного искусства;</w:t>
      </w:r>
      <w:r w:rsidRPr="009A507A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 преемственности Программы и профессиональных </w:t>
      </w:r>
      <w:r w:rsidRPr="009A507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образовательных </w:t>
      </w:r>
      <w:r w:rsidRPr="009A507A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Pr="009A507A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 xml:space="preserve"> в области изобразительного искусства.</w:t>
      </w:r>
      <w:r w:rsidRPr="009A50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0DD5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  </w:t>
      </w:r>
    </w:p>
    <w:p w:rsidR="00751114" w:rsidRDefault="00751114" w:rsidP="00751114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программе обозначен срок реализации учебного предмета для детей, поступивших в учебное заведение, с указанием объема учебного времени на освоение данного предмета.</w:t>
      </w:r>
    </w:p>
    <w:p w:rsidR="00751114" w:rsidRPr="009A507A" w:rsidRDefault="00751114" w:rsidP="0075111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позволяет преподавателю наиболее полно реализовать общие задачи с учётом индивидуальных особенностей обучающегося:</w:t>
      </w:r>
      <w:r w:rsidRPr="009A50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воспитание и развитие у учащихся личностных качеств, позволяющих уважать и принимать духовные и культурные ценности разных народов; формирование у учащихся эстетических взглядов, нравственных установок и потребности общения с духовными ценностями; воспитание детей в творческой атмосфере, обстановке доброжелательности, эмоционально-нравственной отзывчивости и профессиональной требовательности; развитие у учащихся умений и навыков в области рисунка, живописи, композиции станковой приобретенных ими ранее в процессе обучения в ДХШ, ДШИ; формирование у одаренных детей комплекса знаний, умений и навыков, позволяющих в дальнейшем осваивать профессиональные образовательные программы в области изобразительного искусства.</w:t>
      </w:r>
    </w:p>
    <w:p w:rsidR="00751114" w:rsidRDefault="00751114" w:rsidP="00751114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751114" w:rsidRDefault="00751114" w:rsidP="00751114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Программа составлена </w:t>
      </w:r>
      <w:r w:rsidRPr="0075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Фомин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ой</w:t>
      </w:r>
      <w:r w:rsidRPr="0075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А.В., преподавател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ем</w:t>
      </w:r>
      <w:r w:rsidRPr="0075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общепрофессиональных дисциплин КГБ ПОУ НГХУ;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Малых Е.И.,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и.о. заведующим</w:t>
      </w:r>
      <w:r w:rsidRPr="007511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учебной частью ДХШ НГХУ</w:t>
      </w:r>
    </w:p>
    <w:p w:rsidR="00751114" w:rsidRDefault="00751114" w:rsidP="00751114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751114" w:rsidRDefault="00751114" w:rsidP="00250DD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sectPr w:rsidR="0075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EA272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2A114E"/>
    <w:multiLevelType w:val="multilevel"/>
    <w:tmpl w:val="3FE0C46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1AF74E6"/>
    <w:multiLevelType w:val="multilevel"/>
    <w:tmpl w:val="E228BC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A601272"/>
    <w:multiLevelType w:val="hybridMultilevel"/>
    <w:tmpl w:val="B4465014"/>
    <w:lvl w:ilvl="0" w:tplc="36EA272C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55366E5"/>
    <w:multiLevelType w:val="hybridMultilevel"/>
    <w:tmpl w:val="67E05802"/>
    <w:lvl w:ilvl="0" w:tplc="06CC4418">
      <w:start w:val="65535"/>
      <w:numFmt w:val="bullet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26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22"/>
    <w:rsid w:val="00134845"/>
    <w:rsid w:val="00250DD5"/>
    <w:rsid w:val="002F6B24"/>
    <w:rsid w:val="00370722"/>
    <w:rsid w:val="003942A8"/>
    <w:rsid w:val="00751114"/>
    <w:rsid w:val="009A507A"/>
    <w:rsid w:val="00C75B1E"/>
    <w:rsid w:val="00CE04BB"/>
    <w:rsid w:val="00DF2F5C"/>
    <w:rsid w:val="00F21FD6"/>
    <w:rsid w:val="00F5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14377-B71A-4047-BFF3-0431605F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45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1348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34845"/>
    <w:pPr>
      <w:widowControl w:val="0"/>
      <w:shd w:val="clear" w:color="auto" w:fill="FFFFFF"/>
      <w:spacing w:before="300" w:after="0" w:line="370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CAF08-E237-4F1F-96C3-4FE9AF70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Малых Елена Игоревна</cp:lastModifiedBy>
  <cp:revision>9</cp:revision>
  <dcterms:created xsi:type="dcterms:W3CDTF">2020-01-23T06:37:00Z</dcterms:created>
  <dcterms:modified xsi:type="dcterms:W3CDTF">2022-10-11T08:11:00Z</dcterms:modified>
</cp:coreProperties>
</file>