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E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Аннотации к учебным предметам дополнительной 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общеразвивающей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программ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в области изобразительного искусства «Живопись»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</w:t>
      </w:r>
    </w:p>
    <w:p w:rsidR="00134845" w:rsidRDefault="00C75B1E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«Школа раннего развития» 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202</w:t>
      </w:r>
      <w:r w:rsidR="00CE04BB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2</w:t>
      </w:r>
      <w:r w:rsidR="002F6B24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г.</w:t>
      </w:r>
    </w:p>
    <w:p w:rsidR="00134845" w:rsidRDefault="00134845" w:rsidP="00134845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</w:p>
    <w:p w:rsidR="00134845" w:rsidRDefault="00C75B1E" w:rsidP="00134845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Комплексная п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рограмм</w:t>
      </w:r>
      <w:r w:rsidR="003F1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тся неотъемлемой частью программы «</w:t>
      </w:r>
      <w:r w:rsidR="00E256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раннего развития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Все программы учебных предметов разработаны преподавателями по каждому учебному предмету самостоятельно, в соответствии с учебным планом программы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срок обучения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год</w:t>
      </w:r>
      <w:r w:rsidR="0013484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34845" w:rsidRDefault="00134845" w:rsidP="00134845">
      <w:pPr>
        <w:widowControl w:val="0"/>
        <w:spacing w:after="0" w:line="240" w:lineRule="auto"/>
        <w:ind w:left="20" w:right="20" w:firstLine="6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Программы учебных предметов выполняют следующие функции: 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-нормативную, является документом, обязательным для выполнения в полном объеме;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-процессуально-содержательную, определяющую логическую последовательность усвоения элементов содержания, организационные формы и методы, средства и условия обучения;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-оценочную, то есть выявляет уровень усвоения элементов содержания, устанавливает принципы контроля, критерии оценки уровня приобретенных знаний, умений и навыков.</w:t>
      </w: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34845" w:rsidRDefault="00134845" w:rsidP="00134845">
      <w:pPr>
        <w:widowControl w:val="0"/>
        <w:spacing w:after="0" w:line="240" w:lineRule="auto"/>
        <w:ind w:left="20" w:right="20" w:firstLine="689"/>
        <w:jc w:val="both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 xml:space="preserve"> Перечень учебных предметов ОП «</w:t>
      </w:r>
      <w:r w:rsid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Школа раннего развития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</w:p>
    <w:tbl>
      <w:tblPr>
        <w:tblpPr w:leftFromText="180" w:rightFromText="180" w:bottomFromText="200" w:vertAnchor="text" w:horzAnchor="margin" w:tblpY="33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4"/>
        <w:gridCol w:w="6672"/>
      </w:tblGrid>
      <w:tr w:rsidR="00134845" w:rsidTr="00134845">
        <w:trPr>
          <w:trHeight w:hRule="exact" w:val="451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134845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34845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2"/>
                <w:sz w:val="28"/>
                <w:szCs w:val="28"/>
                <w:lang w:eastAsia="ru-RU"/>
              </w:rPr>
              <w:t>Структура и объем ОП</w:t>
            </w:r>
          </w:p>
        </w:tc>
      </w:tr>
      <w:tr w:rsidR="00134845" w:rsidTr="00C75B1E">
        <w:trPr>
          <w:trHeight w:hRule="exact" w:val="307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C75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B1E" w:rsidRPr="00C75B1E" w:rsidRDefault="00C75B1E" w:rsidP="00C75B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B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Основы изобразительной грамоты</w:t>
            </w:r>
          </w:p>
          <w:p w:rsidR="00134845" w:rsidRPr="00C75B1E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45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34845" w:rsidRDefault="00C75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5B1E" w:rsidRPr="00C75B1E" w:rsidRDefault="00C75B1E" w:rsidP="00C75B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B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Прикладная композиция</w:t>
            </w:r>
          </w:p>
          <w:p w:rsidR="00C75B1E" w:rsidRPr="00C75B1E" w:rsidRDefault="00C75B1E" w:rsidP="00C75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bidi="en-US"/>
              </w:rPr>
            </w:pPr>
          </w:p>
          <w:p w:rsidR="00134845" w:rsidRPr="00C75B1E" w:rsidRDefault="001348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34845" w:rsidTr="00C75B1E">
        <w:trPr>
          <w:trHeight w:hRule="exact" w:val="326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34845" w:rsidRDefault="00C75B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B1E" w:rsidRPr="00C75B1E" w:rsidRDefault="00C75B1E" w:rsidP="00C75B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75B1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Пластилиновое творчество</w:t>
            </w:r>
          </w:p>
          <w:p w:rsidR="00134845" w:rsidRPr="00C75B1E" w:rsidRDefault="00134845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34845" w:rsidRDefault="00134845" w:rsidP="00134845">
      <w:pPr>
        <w:widowControl w:val="0"/>
        <w:spacing w:after="0" w:line="370" w:lineRule="exact"/>
        <w:ind w:left="20" w:right="20" w:firstLine="7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250D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учебных предметов имее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 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ную структуру, содерж</w:t>
      </w:r>
      <w:r w:rsid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т: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титульный лист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36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записку, содержащую характеристику учебного предмета, его место и роль в образовательном процессе, срок реализации учебного предмета, объем учебного времени, предусмотренный учебным планом образовательного учреждения на реализацию учебного предмета (с указанием максимальной учебной нагрузки, объема времени на внеаудиторную (самостоятельную) работу обучающихся и аудиторные занятия), формы проведения учебных аудиторных занятий (групповая, мелкогрупповая, индивидуальная), цели и задачи учебного предмета, методы обучения, описание материально-технических условий реализации учебного предмета, результаты освоения или ожидаемые результаты;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учебно-тематический план;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3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учебного предмета;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74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уровню подготовки обучающихся;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188"/>
          <w:tab w:val="left" w:pos="993"/>
        </w:tabs>
        <w:spacing w:after="0" w:line="240" w:lineRule="auto"/>
        <w:ind w:left="23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формы и методы контроля, систему оценок;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313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методическое обеспечение учебного процесса, в том числе перечень литературы, а также, при необходимости, перечень средств обучения.</w:t>
      </w:r>
    </w:p>
    <w:p w:rsidR="00134845" w:rsidRDefault="00134845" w:rsidP="00134845">
      <w:pPr>
        <w:widowControl w:val="0"/>
        <w:numPr>
          <w:ilvl w:val="0"/>
          <w:numId w:val="1"/>
        </w:numPr>
        <w:tabs>
          <w:tab w:val="left" w:pos="289"/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список литературы и средств обучения, необходимый для реализации программы учебного предмета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программах учебных предметов дополнительной </w:t>
      </w:r>
      <w:r w:rsidR="00AC0B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программы «</w:t>
      </w:r>
      <w:r w:rsidR="00D047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раннего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отражено обоснование объема времени, предусмотренного на выполнение домашнего задания.</w:t>
      </w:r>
    </w:p>
    <w:p w:rsidR="00134845" w:rsidRDefault="00134845" w:rsidP="00134845">
      <w:pPr>
        <w:widowControl w:val="0"/>
        <w:tabs>
          <w:tab w:val="left" w:pos="993"/>
        </w:tabs>
        <w:spacing w:after="0" w:line="240" w:lineRule="auto"/>
        <w:ind w:left="23" w:right="20" w:firstLine="69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34845" w:rsidRDefault="00134845" w:rsidP="00134845">
      <w:pPr>
        <w:widowControl w:val="0"/>
        <w:tabs>
          <w:tab w:val="left" w:pos="993"/>
        </w:tabs>
        <w:spacing w:after="300" w:line="370" w:lineRule="exact"/>
        <w:ind w:left="20" w:firstLine="70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</w:pPr>
      <w:bookmarkStart w:id="1" w:name="bookmark0"/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Аннотация к программе учебного предмета «</w:t>
      </w:r>
      <w:r w:rsidR="00C75B1E" w:rsidRPr="00C75B1E"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Основы изобразительной грамоты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  <w:lang w:eastAsia="ru-RU"/>
        </w:rPr>
        <w:t>»</w:t>
      </w:r>
      <w:bookmarkEnd w:id="1"/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="00250DD5" w:rsidRPr="00250DD5">
        <w:rPr>
          <w:color w:val="000000"/>
          <w:sz w:val="28"/>
          <w:szCs w:val="28"/>
          <w:lang w:eastAsia="ru-RU"/>
        </w:rPr>
        <w:t>Основы изобразительной грамоты</w:t>
      </w:r>
      <w:r>
        <w:rPr>
          <w:color w:val="000000"/>
          <w:sz w:val="28"/>
          <w:szCs w:val="28"/>
          <w:lang w:eastAsia="ru-RU"/>
        </w:rPr>
        <w:t xml:space="preserve">» рассчитана на </w:t>
      </w:r>
      <w:r w:rsidR="00C75B1E">
        <w:rPr>
          <w:color w:val="000000"/>
          <w:sz w:val="28"/>
          <w:szCs w:val="28"/>
          <w:lang w:eastAsia="ru-RU"/>
        </w:rPr>
        <w:t>1</w:t>
      </w:r>
      <w:r>
        <w:rPr>
          <w:color w:val="000000"/>
          <w:sz w:val="28"/>
          <w:szCs w:val="28"/>
          <w:lang w:eastAsia="ru-RU"/>
        </w:rPr>
        <w:t>-летний срок обучения, является системой учебно-методических документов, определя</w:t>
      </w:r>
      <w:r w:rsidR="00C75B1E">
        <w:rPr>
          <w:color w:val="000000"/>
          <w:sz w:val="28"/>
          <w:szCs w:val="28"/>
          <w:lang w:eastAsia="ru-RU"/>
        </w:rPr>
        <w:t>ющих</w:t>
      </w:r>
      <w:r>
        <w:rPr>
          <w:color w:val="000000"/>
          <w:sz w:val="28"/>
          <w:szCs w:val="28"/>
          <w:lang w:eastAsia="ru-RU"/>
        </w:rPr>
        <w:t xml:space="preserve">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Pr="00250DD5" w:rsidRDefault="00134845" w:rsidP="00250D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="00C75B1E" w:rsidRPr="00250DD5">
        <w:rPr>
          <w:rFonts w:ascii="Times New Roman" w:hAnsi="Times New Roman"/>
          <w:color w:val="000000"/>
          <w:sz w:val="28"/>
          <w:szCs w:val="28"/>
          <w:lang w:eastAsia="ru-RU"/>
        </w:rPr>
        <w:t>Основы изобразительной грамоты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="00250DD5"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  </w:t>
      </w:r>
    </w:p>
    <w:p w:rsidR="00134845" w:rsidRDefault="00134845" w:rsidP="0013484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134845" w:rsidRDefault="00134845" w:rsidP="00134845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sz w:val="28"/>
          <w:szCs w:val="28"/>
        </w:rPr>
        <w:t>- формирование творческой личности ребёнка;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</w:t>
      </w:r>
      <w:r w:rsidRPr="00250DD5">
        <w:rPr>
          <w:rFonts w:ascii="Times New Roman" w:hAnsi="Times New Roman"/>
          <w:sz w:val="28"/>
          <w:szCs w:val="28"/>
        </w:rPr>
        <w:t>познание окружающего мира;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sz w:val="28"/>
          <w:szCs w:val="28"/>
        </w:rPr>
        <w:t>- воспитание способности творчески отражать свои впечатления в графической и пластической форме с использованием нетрадиционных, художественных техник изобразительного искусства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развитие мелкой </w:t>
      </w:r>
      <w:r w:rsidRPr="00250DD5">
        <w:rPr>
          <w:rFonts w:ascii="Times New Roman" w:hAnsi="Times New Roman"/>
          <w:sz w:val="28"/>
          <w:szCs w:val="28"/>
        </w:rPr>
        <w:t>и тонкой моторики пальцев рук через организованную деятельность;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134845" w:rsidRDefault="00134845" w:rsidP="0013484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 w:rsidR="00250DD5">
        <w:rPr>
          <w:rFonts w:ascii="Times New Roman" w:eastAsia="Times New Roman" w:hAnsi="Times New Roman"/>
          <w:sz w:val="28"/>
          <w:szCs w:val="28"/>
          <w:lang w:eastAsia="ru-RU"/>
        </w:rPr>
        <w:t xml:space="preserve"> Н.В.,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Малых Е.И.</w:t>
      </w:r>
    </w:p>
    <w:p w:rsidR="00250DD5" w:rsidRDefault="00250DD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bookmarkStart w:id="2" w:name="bookmark1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Аннотация к программе учебного предмета </w:t>
      </w:r>
      <w:r w:rsidR="00250DD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«</w:t>
      </w:r>
      <w:r w:rsidR="00250DD5" w:rsidRPr="00250DD5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Пластилиновое творчество</w:t>
      </w: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»</w:t>
      </w:r>
      <w:bookmarkEnd w:id="2"/>
    </w:p>
    <w:p w:rsidR="00134845" w:rsidRDefault="00134845" w:rsidP="0013484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50DD5" w:rsidRDefault="00250DD5" w:rsidP="00250DD5">
      <w:pPr>
        <w:pStyle w:val="2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учебного предмета «</w:t>
      </w:r>
      <w:r w:rsidRPr="00250DD5">
        <w:rPr>
          <w:color w:val="000000"/>
          <w:sz w:val="28"/>
          <w:szCs w:val="28"/>
          <w:lang w:eastAsia="ru-RU"/>
        </w:rPr>
        <w:t>Пластилиновое творчество</w:t>
      </w:r>
      <w:r>
        <w:rPr>
          <w:color w:val="000000"/>
          <w:sz w:val="28"/>
          <w:szCs w:val="28"/>
          <w:lang w:eastAsia="ru-RU"/>
        </w:rPr>
        <w:t xml:space="preserve">» рассчитана на 1-летний срок обучения, является системой учебно-методических документов, определяющих содержание образовательного процесса в ДХШ при НГХУ. Предполагает использование различных методик преподавания, соответствующих специфике возрастных и индивидуальных особенностей обучающихся. </w:t>
      </w:r>
    </w:p>
    <w:p w:rsidR="00250DD5" w:rsidRDefault="00250DD5" w:rsidP="00250DD5">
      <w:pPr>
        <w:pStyle w:val="2"/>
        <w:shd w:val="clear" w:color="auto" w:fill="auto"/>
        <w:spacing w:before="0" w:line="240" w:lineRule="auto"/>
        <w:ind w:right="20" w:firstLine="72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Преподаватель, создавая рабочую программу и составляя индивидуальные планы обучающихся, может использовать предложенные материалы достаточно гибко, а также рекомендации обучающимся, касающиеся их самостоятельной работы.</w:t>
      </w:r>
    </w:p>
    <w:p w:rsidR="00250DD5" w:rsidRPr="00250DD5" w:rsidRDefault="00250DD5" w:rsidP="00250D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Программа учебного предмета «</w:t>
      </w:r>
      <w:r w:rsidRPr="00C75B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Пластилиновое творчество</w:t>
      </w:r>
      <w:r w:rsidRPr="00250DD5">
        <w:rPr>
          <w:rFonts w:ascii="Times New Roman" w:hAnsi="Times New Roman"/>
          <w:color w:val="000000"/>
          <w:sz w:val="28"/>
          <w:szCs w:val="28"/>
          <w:lang w:eastAsia="ru-RU"/>
        </w:rPr>
        <w:t>» ставит своей целью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воспитание творческой личности, способной к эмоционально-образному отражению своих впечатлений и размышлений средствами изобразительного и декоративно-прикладного искусства.</w:t>
      </w:r>
    </w:p>
    <w:p w:rsidR="00250DD5" w:rsidRDefault="00250DD5" w:rsidP="00250DD5">
      <w:pPr>
        <w:pStyle w:val="2"/>
        <w:shd w:val="clear" w:color="auto" w:fill="auto"/>
        <w:spacing w:before="0" w:line="240" w:lineRule="auto"/>
        <w:ind w:right="20" w:firstLine="709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программе обозначен срок реализации учебного предмета для детей, поступивших в учебное заведение, с указанием объема учебного времени на освоение данного предмета.</w:t>
      </w:r>
    </w:p>
    <w:p w:rsidR="00250DD5" w:rsidRDefault="00250DD5" w:rsidP="00250DD5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позволяет преподавателю наиболее полно реализовать общие задачи с учётом индивидуальных особенностей обучающегося: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sz w:val="28"/>
          <w:szCs w:val="28"/>
        </w:rPr>
        <w:t>- формирование творческой личности ребёнка;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</w:t>
      </w:r>
      <w:r w:rsidRPr="00250DD5">
        <w:rPr>
          <w:rFonts w:ascii="Times New Roman" w:hAnsi="Times New Roman"/>
          <w:sz w:val="28"/>
          <w:szCs w:val="28"/>
        </w:rPr>
        <w:t>познание окружающего мира;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hAnsi="Times New Roman"/>
          <w:sz w:val="28"/>
          <w:szCs w:val="28"/>
        </w:rPr>
        <w:t>- воспитание способности творчески отражать свои впечатления в графической и пластической форме с использованием нетрадиционных, художественных техник изобразительного искусства</w:t>
      </w: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- обучение способам деятельности, формирование умений и навыков детей в изобразительных и декоративных видах творчества, обучение «языку изобразительного искусства»;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- развитие мелкой </w:t>
      </w:r>
      <w:r w:rsidRPr="00250DD5">
        <w:rPr>
          <w:rFonts w:ascii="Times New Roman" w:hAnsi="Times New Roman"/>
          <w:sz w:val="28"/>
          <w:szCs w:val="28"/>
        </w:rPr>
        <w:t>и тонкой моторики пальцев рук через организованную деятельность;</w:t>
      </w:r>
    </w:p>
    <w:p w:rsidR="00250DD5" w:rsidRPr="00250DD5" w:rsidRDefault="00250DD5" w:rsidP="00250DD5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8"/>
          <w:szCs w:val="28"/>
          <w:lang w:eastAsia="ru-RU" w:bidi="en-US"/>
        </w:rPr>
      </w:pPr>
      <w:r w:rsidRPr="00250DD5">
        <w:rPr>
          <w:rFonts w:ascii="Times New Roman" w:eastAsia="Times New Roman" w:hAnsi="Times New Roman"/>
          <w:sz w:val="28"/>
          <w:szCs w:val="28"/>
          <w:lang w:eastAsia="ru-RU" w:bidi="en-US"/>
        </w:rPr>
        <w:t>-   приобщение к мировой художественной культуре.</w:t>
      </w:r>
    </w:p>
    <w:p w:rsidR="00250DD5" w:rsidRDefault="00250DD5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50DD5" w:rsidRDefault="00250DD5" w:rsidP="00250DD5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составлена преподавателями ДХШ при НГХУ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Варовой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Н.В., Малых Е.И.</w:t>
      </w:r>
    </w:p>
    <w:p w:rsidR="00250DD5" w:rsidRDefault="00250DD5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50DD5" w:rsidRDefault="00250DD5" w:rsidP="00250DD5">
      <w:pPr>
        <w:widowControl w:val="0"/>
        <w:tabs>
          <w:tab w:val="left" w:pos="735"/>
        </w:tabs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sectPr w:rsidR="0025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EA272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A114E"/>
    <w:multiLevelType w:val="multilevel"/>
    <w:tmpl w:val="3FE0C46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1AF74E6"/>
    <w:multiLevelType w:val="multilevel"/>
    <w:tmpl w:val="E228BC7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A601272"/>
    <w:multiLevelType w:val="hybridMultilevel"/>
    <w:tmpl w:val="B4465014"/>
    <w:lvl w:ilvl="0" w:tplc="36EA272C">
      <w:start w:val="65535"/>
      <w:numFmt w:val="bullet"/>
      <w:lvlText w:val="•"/>
      <w:lvlJc w:val="left"/>
      <w:pPr>
        <w:ind w:left="1004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55366E5"/>
    <w:multiLevelType w:val="hybridMultilevel"/>
    <w:tmpl w:val="67E05802"/>
    <w:lvl w:ilvl="0" w:tplc="06CC4418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722"/>
    <w:rsid w:val="00134845"/>
    <w:rsid w:val="00250DD5"/>
    <w:rsid w:val="002F6B24"/>
    <w:rsid w:val="00370722"/>
    <w:rsid w:val="003942A8"/>
    <w:rsid w:val="003F1F08"/>
    <w:rsid w:val="00AC0B81"/>
    <w:rsid w:val="00C75B1E"/>
    <w:rsid w:val="00CE04BB"/>
    <w:rsid w:val="00D04734"/>
    <w:rsid w:val="00DF2F5C"/>
    <w:rsid w:val="00E256EF"/>
    <w:rsid w:val="00F2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14377-B71A-4047-BFF3-0431605F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8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845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1348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134845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59BB4-16A2-436E-8590-060ECB0C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Малых Елена Игоревна</cp:lastModifiedBy>
  <cp:revision>11</cp:revision>
  <dcterms:created xsi:type="dcterms:W3CDTF">2020-01-23T06:37:00Z</dcterms:created>
  <dcterms:modified xsi:type="dcterms:W3CDTF">2022-10-11T08:04:00Z</dcterms:modified>
</cp:coreProperties>
</file>